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Cs w:val="21"/>
        </w:rPr>
      </w:pPr>
      <w:r>
        <w:rPr>
          <w:rFonts w:hint="eastAsia" w:ascii="宋体" w:hAnsi="宋体" w:eastAsia="宋体"/>
          <w:b/>
          <w:szCs w:val="21"/>
        </w:rPr>
        <w:t>房建表B3  基坑工程评价评分表</w:t>
      </w:r>
    </w:p>
    <w:tbl>
      <w:tblPr>
        <w:tblStyle w:val="16"/>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229"/>
        <w:gridCol w:w="5286"/>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序号</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评价指标</w:t>
            </w:r>
          </w:p>
        </w:tc>
        <w:tc>
          <w:tcPr>
            <w:tcW w:w="528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标准要求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tcBorders>
              <w:left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w:t>
            </w:r>
          </w:p>
        </w:tc>
        <w:tc>
          <w:tcPr>
            <w:tcW w:w="1229" w:type="dxa"/>
            <w:vMerge w:val="restart"/>
            <w:tcBorders>
              <w:left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控制项</w:t>
            </w: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专项施工方案按规定审核、审批</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基坑周边环境或施工条件发生变化，专项施工方案重新进行审核、审批</w:t>
            </w:r>
            <w:bookmarkStart w:id="0" w:name="_GoBack"/>
            <w:bookmarkEnd w:id="0"/>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人工开挖的狭窄基槽，开挖深度较大并存在边坡塌方危险应采取支护措施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自然放坡的坡率应符合专项施工方案和规范要求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基坑支护结构应符合设计要求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基坑支护结构水平位移达到设计报警值应采取有效控制措施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基坑开挖深度范围内有地下水应采取有效的降排水措施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支护结构应在达到设计要求的强度后再开挖下层土方</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按设计和施工方案的要求分层、分段开挖且开挖均衡</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基坑开挖过程中应采取有效措施防止碰撞支护结构、降水设施、工程桩或扰动基底原状土土层</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机械在软土场地作业，采取铺设渣土、砂石等硬化措施</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基坑、边坡土方超挖应采取有效措施；</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边坡及基坑周边堆放材料、停放设备设施或使用机械设备等荷载不应超过设计要求的地面荷载限值</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施工机械与基坑边沿的安全距离应符合设计要求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降水井口应设置防护盖板或围栏，应设置明显的警示标志，降水完成后，应及时将井填实</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支撑拆除方式应符合国家现行相关规范要求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基坑内土方机械、施工人员的安全距离应符合规范要求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深基坑、高边坡（一级、二级）施工应进行第三方监测</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机械拆除作业时，施工荷载应小于支撑结构承载能力</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采用非常规拆除方式应符合国家现行相关规范要求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施工企业应具有相应的资质和安全生产许可证，未超范围从事基坑工程施工</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危大工程须验收合格后才能进行下一道工序</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基坑、边坡无坍塌风险预兆</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对因基坑、边坡工程施工可能造成损害的毗邻建筑物、构筑物和地下管线等，应采取专项防护措施</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序号</w:t>
            </w:r>
          </w:p>
        </w:tc>
        <w:tc>
          <w:tcPr>
            <w:tcW w:w="1229"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评分项目</w:t>
            </w:r>
          </w:p>
        </w:tc>
        <w:tc>
          <w:tcPr>
            <w:tcW w:w="5286"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扣分标准</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1229"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5286"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基坑支护</w:t>
            </w: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对预计超过设计使用年限的基坑工程未提前进行安全评估和设计复核，当设计复核不满足安全指标要求时，未进行加固处理，扣10-15分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2</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降排水</w:t>
            </w: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基坑边沿周围地面未设排水沟或排水沟设置不符合规范要求，扣5分</w:t>
            </w:r>
          </w:p>
          <w:p>
            <w:pPr>
              <w:rPr>
                <w:rFonts w:hint="eastAsia" w:ascii="宋体" w:hAnsi="宋体" w:eastAsia="宋体"/>
                <w:szCs w:val="21"/>
              </w:rPr>
            </w:pPr>
            <w:r>
              <w:rPr>
                <w:rFonts w:hint="eastAsia" w:ascii="宋体" w:hAnsi="宋体" w:eastAsia="宋体"/>
                <w:szCs w:val="21"/>
              </w:rPr>
              <w:t>放坡开挖对坡顶、坡面、坡脚未采取降排水措施，扣5-15分</w:t>
            </w:r>
          </w:p>
          <w:p>
            <w:pPr>
              <w:rPr>
                <w:rFonts w:hint="eastAsia" w:ascii="宋体" w:hAnsi="宋体" w:eastAsia="宋体"/>
                <w:szCs w:val="21"/>
              </w:rPr>
            </w:pPr>
            <w:r>
              <w:rPr>
                <w:rFonts w:hint="eastAsia" w:ascii="宋体" w:hAnsi="宋体" w:eastAsia="宋体"/>
                <w:szCs w:val="21"/>
              </w:rPr>
              <w:t>基坑底四周未设排水沟和集水井或排除积水不及时，扣5-10分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1"/>
                <w:szCs w:val="21"/>
                <w:lang w:val="en-US" w:eastAsia="zh-CN" w:bidi="ar-SA"/>
              </w:rPr>
            </w:pPr>
            <w:r>
              <w:rPr>
                <w:rFonts w:hint="eastAsia" w:ascii="宋体" w:hAnsi="宋体" w:eastAsia="宋体"/>
                <w:szCs w:val="21"/>
              </w:rPr>
              <w:t>3</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坑边荷载</w:t>
            </w:r>
          </w:p>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安全专项施工方案未对边坡及基坑边堆放的荷载进行验算，扣10分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1"/>
                <w:szCs w:val="21"/>
                <w:lang w:val="en-US" w:eastAsia="zh-CN" w:bidi="ar-SA"/>
              </w:rPr>
            </w:pPr>
            <w:r>
              <w:rPr>
                <w:rFonts w:hint="eastAsia" w:ascii="宋体" w:hAnsi="宋体" w:eastAsia="宋体"/>
                <w:szCs w:val="21"/>
              </w:rPr>
              <w:t>4</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支护开挖</w:t>
            </w:r>
          </w:p>
          <w:p>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内支撑结构基坑开挖未按设计及方案要求均衡进行，扣10-15分</w:t>
            </w:r>
          </w:p>
          <w:p>
            <w:pPr>
              <w:rPr>
                <w:rFonts w:hint="eastAsia" w:ascii="宋体" w:hAnsi="宋体" w:eastAsia="宋体"/>
                <w:szCs w:val="21"/>
              </w:rPr>
            </w:pPr>
            <w:r>
              <w:rPr>
                <w:rFonts w:hint="eastAsia" w:ascii="宋体" w:hAnsi="宋体" w:eastAsia="宋体"/>
                <w:szCs w:val="21"/>
              </w:rPr>
              <w:t>基坑开挖未对因基坑、边坡、沟槽开挖施工可能造成损害的毗邻建筑物、构筑物和地下管线等采取专项防护措施，扣10-15分</w:t>
            </w:r>
          </w:p>
          <w:p>
            <w:pPr>
              <w:rPr>
                <w:rFonts w:hint="eastAsia" w:ascii="宋体" w:hAnsi="宋体" w:eastAsia="宋体"/>
                <w:szCs w:val="21"/>
              </w:rPr>
            </w:pPr>
            <w:r>
              <w:rPr>
                <w:rFonts w:hint="eastAsia" w:ascii="宋体" w:hAnsi="宋体" w:eastAsia="宋体"/>
                <w:szCs w:val="21"/>
              </w:rPr>
              <w:t>基坑开挖至坑底标高时，未及时进行坑底封闭，未采取防止水浸、暴露和扰动基底原状土的措施，扣10-15分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1"/>
                <w:szCs w:val="21"/>
                <w:lang w:val="en-US" w:eastAsia="zh-CN" w:bidi="ar-SA"/>
              </w:rPr>
            </w:pPr>
            <w:r>
              <w:rPr>
                <w:rFonts w:hint="eastAsia" w:ascii="宋体" w:hAnsi="宋体" w:eastAsia="宋体"/>
                <w:szCs w:val="21"/>
              </w:rPr>
              <w:t>5</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1"/>
                <w:szCs w:val="21"/>
                <w:lang w:val="en-US" w:eastAsia="zh-CN" w:bidi="ar-SA"/>
              </w:rPr>
            </w:pPr>
            <w:r>
              <w:rPr>
                <w:rFonts w:hint="eastAsia"/>
                <w:color w:val="000000" w:themeColor="text1"/>
                <w:highlight w:val="none"/>
                <w:lang w:bidi="ar"/>
                <w14:textFill>
                  <w14:solidFill>
                    <w14:schemeClr w14:val="tx1"/>
                  </w14:solidFill>
                </w14:textFill>
              </w:rPr>
              <w:t>基坑监测</w:t>
            </w: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未按要求进行基坑工程监测，扣10分基坑监测项目不符合设计和规范要求，扣10-15分</w:t>
            </w:r>
          </w:p>
          <w:p>
            <w:pPr>
              <w:rPr>
                <w:rFonts w:hint="eastAsia" w:ascii="宋体" w:hAnsi="宋体" w:eastAsia="宋体"/>
                <w:szCs w:val="21"/>
              </w:rPr>
            </w:pPr>
            <w:r>
              <w:rPr>
                <w:rFonts w:hint="eastAsia" w:ascii="宋体" w:hAnsi="宋体" w:eastAsia="宋体"/>
                <w:szCs w:val="21"/>
              </w:rPr>
              <w:t>基坑、高边坡施工应进行第三方监测的监测单位未按照监测方案开展监测，未及时向建设单位报送监测成果，发现异常时，未及时向建设、设计、施工、监理单位报告，扣10-15分</w:t>
            </w:r>
          </w:p>
          <w:p>
            <w:pPr>
              <w:rPr>
                <w:rFonts w:hint="eastAsia" w:ascii="宋体" w:hAnsi="宋体" w:eastAsia="宋体"/>
                <w:szCs w:val="21"/>
              </w:rPr>
            </w:pPr>
            <w:r>
              <w:rPr>
                <w:rFonts w:hint="eastAsia" w:ascii="宋体" w:hAnsi="宋体" w:eastAsia="宋体"/>
                <w:szCs w:val="21"/>
              </w:rPr>
              <w:t>监测的时间间隔不符合监测方案要求或监测结果变化速率较大未加密观测次数，扣 5-8分</w:t>
            </w:r>
          </w:p>
          <w:p>
            <w:pPr>
              <w:rPr>
                <w:rFonts w:hint="eastAsia" w:ascii="宋体" w:hAnsi="宋体" w:eastAsia="宋体"/>
                <w:szCs w:val="21"/>
              </w:rPr>
            </w:pPr>
            <w:r>
              <w:rPr>
                <w:rFonts w:hint="eastAsia" w:ascii="宋体" w:hAnsi="宋体" w:eastAsia="宋体"/>
                <w:szCs w:val="21"/>
              </w:rPr>
              <w:t>未按设计要求提交监测报告或监测报告内容不完整，扣5-8分</w:t>
            </w:r>
          </w:p>
          <w:p>
            <w:pPr>
              <w:rPr>
                <w:rFonts w:hint="eastAsia" w:ascii="宋体" w:hAnsi="宋体" w:eastAsia="宋体"/>
                <w:szCs w:val="21"/>
              </w:rPr>
            </w:pPr>
            <w:r>
              <w:rPr>
                <w:rFonts w:hint="eastAsia" w:ascii="宋体" w:hAnsi="宋体" w:eastAsia="宋体"/>
                <w:szCs w:val="21"/>
              </w:rPr>
              <w:t>有特殊要求或安全等级为一级基坑工程，未依据基坑现场施工作业计划制定基坑施工安全监测应急预案，扣5分</w:t>
            </w:r>
          </w:p>
          <w:p>
            <w:pPr>
              <w:rPr>
                <w:rFonts w:hint="eastAsia" w:ascii="宋体" w:hAnsi="宋体" w:eastAsia="宋体"/>
                <w:szCs w:val="21"/>
              </w:rPr>
            </w:pPr>
            <w:r>
              <w:rPr>
                <w:rFonts w:hint="eastAsia" w:ascii="宋体" w:hAnsi="宋体" w:eastAsia="宋体"/>
                <w:szCs w:val="21"/>
              </w:rPr>
              <w:t>基坑（槽）、边坡、管道沟槽等施工过程中，未设置专人对基坑临边、坑壁、周围建(构)筑物及道路、管线等安全情况进行动态巡查，扣1-5分</w:t>
            </w:r>
          </w:p>
          <w:p>
            <w:pPr>
              <w:rPr>
                <w:rFonts w:hint="eastAsia" w:ascii="宋体" w:hAnsi="宋体" w:eastAsia="宋体" w:cstheme="minorBidi"/>
                <w:kern w:val="2"/>
                <w:sz w:val="21"/>
                <w:szCs w:val="21"/>
                <w:lang w:val="en-US" w:eastAsia="zh-CN" w:bidi="ar-SA"/>
              </w:rPr>
            </w:pPr>
            <w:r>
              <w:rPr>
                <w:rFonts w:hint="eastAsia" w:ascii="宋体" w:hAnsi="宋体" w:eastAsia="宋体"/>
                <w:szCs w:val="21"/>
              </w:rPr>
              <w:t>基坑坡顶地面</w:t>
            </w:r>
            <w:r>
              <w:rPr>
                <w:rFonts w:hint="eastAsia" w:ascii="宋体" w:hAnsi="宋体" w:eastAsia="宋体"/>
                <w:szCs w:val="21"/>
                <w:lang w:val="en-US" w:eastAsia="zh-CN"/>
              </w:rPr>
              <w:t>出现</w:t>
            </w:r>
            <w:r>
              <w:rPr>
                <w:rFonts w:hint="eastAsia" w:ascii="宋体" w:hAnsi="宋体" w:eastAsia="宋体"/>
                <w:szCs w:val="21"/>
              </w:rPr>
              <w:t>明显裂缝，基坑周边建筑物</w:t>
            </w:r>
            <w:r>
              <w:rPr>
                <w:rFonts w:hint="eastAsia" w:ascii="宋体" w:hAnsi="宋体" w:eastAsia="宋体"/>
                <w:szCs w:val="21"/>
                <w:lang w:val="en-US" w:eastAsia="zh-CN"/>
              </w:rPr>
              <w:t>出现</w:t>
            </w:r>
            <w:r>
              <w:rPr>
                <w:rFonts w:hint="eastAsia" w:ascii="宋体" w:hAnsi="宋体" w:eastAsia="宋体"/>
                <w:szCs w:val="21"/>
              </w:rPr>
              <w:t>明显变形，扣5分</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1"/>
                <w:szCs w:val="21"/>
                <w:lang w:val="en-US" w:eastAsia="zh-CN" w:bidi="ar-SA"/>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1"/>
                <w:szCs w:val="21"/>
                <w:lang w:val="en-US" w:eastAsia="zh-CN" w:bidi="ar-SA"/>
              </w:rPr>
            </w:pPr>
            <w:r>
              <w:rPr>
                <w:rFonts w:hint="eastAsia" w:ascii="宋体" w:hAnsi="宋体" w:eastAsia="宋体"/>
                <w:szCs w:val="21"/>
              </w:rPr>
              <w:t>6</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安全防护</w:t>
            </w: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基坑、管沟边沿及边坡等危险地段施工时，未置安全护栏和明显的警示标志，夜间施工时，现场照明条件不满足施工要求</w:t>
            </w:r>
            <w:r>
              <w:rPr>
                <w:rFonts w:hint="eastAsia" w:ascii="宋体" w:hAnsi="宋体" w:eastAsia="宋体"/>
                <w:szCs w:val="21"/>
                <w:lang w:eastAsia="zh-CN"/>
              </w:rPr>
              <w:t>，</w:t>
            </w:r>
            <w:r>
              <w:rPr>
                <w:rFonts w:hint="eastAsia" w:ascii="宋体" w:hAnsi="宋体" w:eastAsia="宋体"/>
                <w:szCs w:val="21"/>
              </w:rPr>
              <w:t>扣5-10分</w:t>
            </w:r>
          </w:p>
          <w:p>
            <w:pPr>
              <w:rPr>
                <w:rFonts w:hint="eastAsia" w:ascii="宋体" w:hAnsi="宋体" w:eastAsia="宋体"/>
                <w:szCs w:val="21"/>
              </w:rPr>
            </w:pPr>
            <w:r>
              <w:rPr>
                <w:rFonts w:hint="eastAsia" w:ascii="宋体" w:hAnsi="宋体" w:eastAsia="宋体"/>
                <w:szCs w:val="21"/>
              </w:rPr>
              <w:t>开挖深度2m及以上的基坑周边未按规范要求设置防护栏杆或栏杆设置不符合规范要求，扣5-10分</w:t>
            </w:r>
          </w:p>
          <w:p>
            <w:pPr>
              <w:rPr>
                <w:rFonts w:hint="eastAsia" w:ascii="宋体" w:hAnsi="宋体" w:eastAsia="宋体"/>
                <w:szCs w:val="21"/>
              </w:rPr>
            </w:pPr>
            <w:r>
              <w:rPr>
                <w:rFonts w:hint="eastAsia" w:ascii="宋体" w:hAnsi="宋体" w:eastAsia="宋体"/>
                <w:szCs w:val="21"/>
              </w:rPr>
              <w:t>基坑内未设置供施工人员上下的专用梯道或梯道设置不符合规范要求，扣5-10 分</w:t>
            </w:r>
          </w:p>
          <w:p>
            <w:pPr>
              <w:rPr>
                <w:rFonts w:hint="eastAsia" w:ascii="宋体" w:hAnsi="宋体" w:eastAsia="宋体"/>
                <w:szCs w:val="21"/>
              </w:rPr>
            </w:pPr>
            <w:r>
              <w:rPr>
                <w:rFonts w:hint="eastAsia" w:ascii="宋体" w:hAnsi="宋体" w:eastAsia="宋体"/>
                <w:szCs w:val="21"/>
              </w:rPr>
              <w:t>基坑施工时对主要影响区范围内的建（构）筑物和地下管线保护措施不符合规范及专项施工方案的要求，或无相关安全保护措施资料，扣5-10分</w:t>
            </w:r>
          </w:p>
          <w:p>
            <w:pPr>
              <w:rPr>
                <w:rFonts w:hint="eastAsia" w:ascii="宋体" w:hAnsi="宋体" w:eastAsia="宋体"/>
                <w:szCs w:val="21"/>
              </w:rPr>
            </w:pPr>
            <w:r>
              <w:rPr>
                <w:rFonts w:hint="eastAsia" w:ascii="宋体" w:hAnsi="宋体" w:eastAsia="宋体"/>
                <w:szCs w:val="21"/>
              </w:rPr>
              <w:t>基坑顶部未按设计或方案要求进行硬化或防渗处理，扣1-5 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7</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支撑拆除</w:t>
            </w: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基坑支撑结构的拆除方式、拆除顺序不符合专项施工方案要求，扣5-10分</w:t>
            </w:r>
          </w:p>
          <w:p>
            <w:pPr>
              <w:rPr>
                <w:rFonts w:hint="eastAsia" w:ascii="宋体" w:hAnsi="宋体" w:eastAsia="宋体"/>
                <w:szCs w:val="21"/>
              </w:rPr>
            </w:pPr>
            <w:r>
              <w:rPr>
                <w:rFonts w:hint="eastAsia" w:ascii="宋体" w:hAnsi="宋体" w:eastAsia="宋体"/>
                <w:szCs w:val="21"/>
              </w:rPr>
              <w:t>人工拆除作业时，未按规定设置防护设施，扣</w:t>
            </w:r>
            <w:r>
              <w:rPr>
                <w:rFonts w:hint="eastAsia" w:ascii="宋体" w:hAnsi="宋体" w:eastAsia="宋体"/>
                <w:szCs w:val="21"/>
                <w:lang w:val="en-US" w:eastAsia="zh-CN"/>
              </w:rPr>
              <w:t>5</w:t>
            </w:r>
            <w:r>
              <w:rPr>
                <w:rFonts w:hint="eastAsia" w:ascii="宋体" w:hAnsi="宋体" w:eastAsia="宋体"/>
                <w:szCs w:val="21"/>
              </w:rPr>
              <w:t>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8</w:t>
            </w:r>
          </w:p>
        </w:tc>
        <w:tc>
          <w:tcPr>
            <w:tcW w:w="12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作业环境</w:t>
            </w: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上下垂直作业未采取防护措施，扣5分</w:t>
            </w:r>
          </w:p>
          <w:p>
            <w:pPr>
              <w:rPr>
                <w:rFonts w:hint="eastAsia" w:ascii="宋体" w:hAnsi="宋体" w:eastAsia="宋体"/>
                <w:szCs w:val="21"/>
              </w:rPr>
            </w:pPr>
            <w:r>
              <w:rPr>
                <w:rFonts w:hint="eastAsia" w:ascii="宋体" w:hAnsi="宋体" w:eastAsia="宋体"/>
                <w:szCs w:val="21"/>
              </w:rPr>
              <w:t>在各种管线范围内挖土作业，未采取安全保护措施，未设专人监护，扣5分</w:t>
            </w:r>
          </w:p>
          <w:p>
            <w:pPr>
              <w:rPr>
                <w:rFonts w:hint="eastAsia" w:ascii="宋体" w:hAnsi="宋体" w:eastAsia="宋体"/>
                <w:szCs w:val="21"/>
              </w:rPr>
            </w:pPr>
            <w:r>
              <w:rPr>
                <w:rFonts w:hint="eastAsia" w:ascii="宋体" w:hAnsi="宋体" w:eastAsia="宋体"/>
                <w:szCs w:val="21"/>
              </w:rPr>
              <w:t>作业区光线不良，扣5分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4"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评价项目合计</w:t>
            </w:r>
          </w:p>
        </w:tc>
        <w:tc>
          <w:tcPr>
            <w:tcW w:w="52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2B3986"/>
    <w:rsid w:val="00790020"/>
    <w:rsid w:val="007A3060"/>
    <w:rsid w:val="00955EAB"/>
    <w:rsid w:val="00AC7E4B"/>
    <w:rsid w:val="00C04055"/>
    <w:rsid w:val="00CD5393"/>
    <w:rsid w:val="091E748C"/>
    <w:rsid w:val="106B7B0B"/>
    <w:rsid w:val="1AE30647"/>
    <w:rsid w:val="1F42547E"/>
    <w:rsid w:val="344A2506"/>
    <w:rsid w:val="37EB3D77"/>
    <w:rsid w:val="3A7C2C66"/>
    <w:rsid w:val="3AF17201"/>
    <w:rsid w:val="3B6350D8"/>
    <w:rsid w:val="43BA782C"/>
    <w:rsid w:val="4B6821BF"/>
    <w:rsid w:val="510B6982"/>
    <w:rsid w:val="520B300D"/>
    <w:rsid w:val="55CE0A69"/>
    <w:rsid w:val="662F2CD7"/>
    <w:rsid w:val="665B5A0A"/>
    <w:rsid w:val="6DDF49CF"/>
    <w:rsid w:val="6F7067F2"/>
    <w:rsid w:val="725B7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1877</Words>
  <Characters>1944</Characters>
  <Lines>137</Lines>
  <Paragraphs>120</Paragraphs>
  <TotalTime>6</TotalTime>
  <ScaleCrop>false</ScaleCrop>
  <LinksUpToDate>false</LinksUpToDate>
  <CharactersWithSpaces>1949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2025-05-02T02:35:00Z</dcterms:created>
  <dc:creator>航 吴</dc:creator>
  <cp:lastModifiedBy>39622</cp:lastModifiedBy>
  <dcterms:modified xsi:type="dcterms:W3CDTF">2025-06-02T08:06:17Z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eyJoZGlkIjoiYTYyMzRiZTdlNjJmOGNjYTUxZTI5OWVjNjBkYTJiMDgiLCJ1c2VySWQiOiI0ODQ4ODg3OTkifQ==</vt:lpwstr>
  </property>
  <property fmtid="{D5CDD505-2E9C-101B-9397-08002B2CF9AE}" pid="3" name="KSOProductBuildVer">
    <vt:lpwstr>2052-11.8.2.11718</vt:lpwstr>
  </property>
  <property fmtid="{D5CDD505-2E9C-101B-9397-08002B2CF9AE}" pid="4" name="ICV">
    <vt:lpwstr>67A38D0309BA492C8A87BDE955AA3BC7_12</vt:lpwstr>
  </property>
</Properties>
</file>